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33D0B" w:rsidP="00933D0B">
      <w:pPr>
        <w:tabs>
          <w:tab w:val="left" w:pos="5345"/>
        </w:tabs>
        <w:ind w:right="-568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</w:p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3B7FA9" w:rsidRDefault="00D77BD3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ANEXO </w:t>
      </w:r>
      <w:r w:rsidR="0088783A">
        <w:rPr>
          <w:rFonts w:ascii="Arial" w:hAnsi="Arial" w:cs="Arial"/>
          <w:b/>
          <w:bCs/>
          <w:sz w:val="22"/>
          <w:szCs w:val="24"/>
        </w:rPr>
        <w:t>IX</w:t>
      </w:r>
    </w:p>
    <w:p w:rsidR="003B7FA9" w:rsidRPr="00633D8A" w:rsidRDefault="003B7FA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3B7FA9" w:rsidRPr="003B7FA9" w:rsidRDefault="00545A2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  <w:r w:rsidRPr="00633D8A">
        <w:rPr>
          <w:rFonts w:ascii="Arial" w:hAnsi="Arial" w:cs="Arial"/>
          <w:b/>
          <w:caps/>
          <w:sz w:val="22"/>
          <w:szCs w:val="24"/>
        </w:rPr>
        <w:t>Declaro</w:t>
      </w:r>
      <w:r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em conformidade com o </w:t>
      </w:r>
      <w:r w:rsidR="003B7FA9">
        <w:rPr>
          <w:rFonts w:ascii="Arial" w:hAnsi="Arial" w:cs="Arial"/>
          <w:bCs/>
          <w:sz w:val="22"/>
          <w:szCs w:val="24"/>
          <w:lang w:bidi="pt-BR"/>
        </w:rPr>
        <w:t>A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rt. 33, caput, inciso V, alínea “c”, da Lei nº 13.019, de 2014, que a </w:t>
      </w:r>
      <w:r w:rsidR="003B7FA9" w:rsidRPr="00633D8A">
        <w:rPr>
          <w:rFonts w:ascii="Arial" w:hAnsi="Arial" w:cs="Arial"/>
          <w:sz w:val="22"/>
          <w:szCs w:val="24"/>
        </w:rPr>
        <w:t xml:space="preserve">Organização da Sociedade Civil (OSC), denominada de </w:t>
      </w:r>
      <w:bookmarkStart w:id="1" w:name="Texto38"/>
      <w:r w:rsidR="003B7FA9"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1"/>
      <w:r w:rsidR="003B7FA9">
        <w:rPr>
          <w:rFonts w:ascii="Arial" w:hAnsi="Arial" w:cs="Arial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color w:val="FF0000"/>
          <w:sz w:val="22"/>
          <w:szCs w:val="24"/>
        </w:rPr>
      </w:pPr>
      <w:r w:rsidRPr="003B7FA9">
        <w:rPr>
          <w:rFonts w:ascii="Arial" w:hAnsi="Arial" w:cs="Arial"/>
          <w:color w:val="FF0000"/>
          <w:sz w:val="22"/>
          <w:szCs w:val="24"/>
        </w:rPr>
        <w:t>Selecionar uma das opções abaixo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 w:rsidRPr="003B7FA9">
        <w:rPr>
          <w:rFonts w:ascii="Arial" w:hAnsi="Arial" w:cs="Arial"/>
          <w:bCs/>
          <w:color w:val="FF0000"/>
          <w:sz w:val="22"/>
          <w:szCs w:val="24"/>
          <w:lang w:bidi="pt-BR"/>
        </w:rPr>
        <w:t>conforme a sua situação</w:t>
      </w:r>
      <w:r w:rsidRPr="003B7FA9">
        <w:rPr>
          <w:rFonts w:ascii="Arial" w:hAnsi="Arial" w:cs="Arial"/>
          <w:color w:val="FF0000"/>
          <w:sz w:val="22"/>
          <w:szCs w:val="24"/>
        </w:rPr>
        <w:t xml:space="preserve"> e deletar as demais</w:t>
      </w:r>
      <w:r>
        <w:rPr>
          <w:rFonts w:ascii="Arial" w:hAnsi="Arial" w:cs="Arial"/>
          <w:color w:val="FF0000"/>
          <w:sz w:val="22"/>
          <w:szCs w:val="24"/>
        </w:rPr>
        <w:t xml:space="preserve"> e deletar esta Nota</w:t>
      </w:r>
      <w:r w:rsidRPr="003B7FA9">
        <w:rPr>
          <w:rFonts w:ascii="Arial" w:hAnsi="Arial" w:cs="Arial"/>
          <w:color w:val="FF0000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estabelecidas.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pretende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contratar ou adquirir, com recursos próprios, as condições materiais para o desenvolvimento das atividades ou projetos previstos na parceria e o cumprimento das metas estabelecidas. 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1B1F72" w:rsidRPr="00FE0724" w:rsidRDefault="001B1F72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7373D8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7373D8">
        <w:rPr>
          <w:rFonts w:ascii="Arial" w:hAnsi="Arial" w:cs="Arial"/>
          <w:szCs w:val="24"/>
        </w:rPr>
        <w:t>____________/ES, ____ de __________de 20</w:t>
      </w:r>
      <w:r w:rsidR="007373D8" w:rsidRPr="007373D8">
        <w:rPr>
          <w:rFonts w:ascii="Arial" w:hAnsi="Arial" w:cs="Arial"/>
          <w:szCs w:val="24"/>
        </w:rPr>
        <w:t>23</w:t>
      </w:r>
      <w:r w:rsidRPr="007373D8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7"/>
      <w:footerReference w:type="default" r:id="rId8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21" w:rsidRDefault="002B0221" w:rsidP="000A1436">
      <w:r>
        <w:separator/>
      </w:r>
    </w:p>
  </w:endnote>
  <w:endnote w:type="continuationSeparator" w:id="0">
    <w:p w:rsidR="002B0221" w:rsidRDefault="002B0221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B6A5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B6A50" w:rsidRPr="000332F4">
            <w:rPr>
              <w:rFonts w:ascii="Verdana" w:hAnsi="Verdana"/>
              <w:sz w:val="12"/>
            </w:rPr>
            <w:fldChar w:fldCharType="separate"/>
          </w:r>
          <w:r w:rsidR="001F0390">
            <w:rPr>
              <w:rFonts w:ascii="Verdana" w:hAnsi="Verdana"/>
              <w:noProof/>
              <w:sz w:val="12"/>
            </w:rPr>
            <w:t>1</w:t>
          </w:r>
          <w:r w:rsidR="008B6A5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21" w:rsidRDefault="002B0221" w:rsidP="000A1436">
      <w:r>
        <w:separator/>
      </w:r>
    </w:p>
  </w:footnote>
  <w:footnote w:type="continuationSeparator" w:id="0">
    <w:p w:rsidR="002B0221" w:rsidRDefault="002B0221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D77BD3">
            <w:rPr>
              <w:rFonts w:ascii="Arial" w:hAnsi="Arial" w:cs="Arial"/>
              <w:b/>
              <w:color w:val="FF0000"/>
              <w:sz w:val="20"/>
            </w:rPr>
            <w:t>Nome</w:t>
          </w:r>
          <w:r w:rsidRPr="007F45B9">
            <w:rPr>
              <w:rFonts w:ascii="Verdana" w:hAnsi="Verdana"/>
              <w:b/>
              <w:color w:val="FF0000"/>
              <w:sz w:val="18"/>
            </w:rPr>
            <w:t xml:space="preserve"> da OSC</w:t>
          </w:r>
        </w:p>
      </w:tc>
      <w:tc>
        <w:tcPr>
          <w:tcW w:w="4111" w:type="dxa"/>
          <w:vAlign w:val="center"/>
        </w:tcPr>
        <w:p w:rsidR="009E512F" w:rsidRPr="00D77BD3" w:rsidRDefault="009E512F" w:rsidP="00D77BD3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B3B1A"/>
    <w:rsid w:val="001C111A"/>
    <w:rsid w:val="001F0390"/>
    <w:rsid w:val="002255D1"/>
    <w:rsid w:val="00242B2C"/>
    <w:rsid w:val="002843A3"/>
    <w:rsid w:val="002850BA"/>
    <w:rsid w:val="002B0221"/>
    <w:rsid w:val="002B58F6"/>
    <w:rsid w:val="003279BA"/>
    <w:rsid w:val="0037539C"/>
    <w:rsid w:val="003B7FA9"/>
    <w:rsid w:val="00400D0A"/>
    <w:rsid w:val="00431C25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373D8"/>
    <w:rsid w:val="00756C40"/>
    <w:rsid w:val="00765F48"/>
    <w:rsid w:val="007746EE"/>
    <w:rsid w:val="007764F0"/>
    <w:rsid w:val="00845D55"/>
    <w:rsid w:val="00861DCF"/>
    <w:rsid w:val="00886ABA"/>
    <w:rsid w:val="0088783A"/>
    <w:rsid w:val="008A2D35"/>
    <w:rsid w:val="008A46B6"/>
    <w:rsid w:val="008B6A50"/>
    <w:rsid w:val="008C10E6"/>
    <w:rsid w:val="008C2A9B"/>
    <w:rsid w:val="008D4490"/>
    <w:rsid w:val="008F6771"/>
    <w:rsid w:val="00902F25"/>
    <w:rsid w:val="00933D0B"/>
    <w:rsid w:val="009D3E3C"/>
    <w:rsid w:val="009E512F"/>
    <w:rsid w:val="00A43ECB"/>
    <w:rsid w:val="00B63F28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77BD3"/>
    <w:rsid w:val="00DC2A6E"/>
    <w:rsid w:val="00E7738B"/>
    <w:rsid w:val="00E82030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940410BF-E365-441D-AACA-029F390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2</cp:revision>
  <cp:lastPrinted>2023-08-08T19:31:00Z</cp:lastPrinted>
  <dcterms:created xsi:type="dcterms:W3CDTF">2024-10-02T20:07:00Z</dcterms:created>
  <dcterms:modified xsi:type="dcterms:W3CDTF">2024-10-02T20:07:00Z</dcterms:modified>
</cp:coreProperties>
</file>