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64" w:rsidRPr="000E61FD" w:rsidRDefault="00833B64" w:rsidP="00833B64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E5DE7A3" wp14:editId="038C2432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B64" w:rsidRDefault="00833B64" w:rsidP="00833B64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833B64" w:rsidRPr="000E61FD" w:rsidRDefault="00833B64" w:rsidP="00833B64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833B64" w:rsidRDefault="00833B64" w:rsidP="00833B64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="00CB5920">
        <w:rPr>
          <w:rFonts w:ascii="Arial" w:eastAsia="Arial MT" w:hAnsi="Arial" w:cs="Arial MT"/>
          <w:b/>
          <w:sz w:val="24"/>
          <w:u w:val="single"/>
          <w:lang w:val="pt-PT"/>
        </w:rPr>
        <w:t>002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833B64" w:rsidRDefault="00833B64" w:rsidP="00833B64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CB5920">
        <w:rPr>
          <w:rFonts w:ascii="Arial" w:eastAsia="Arial MT" w:hAnsi="Arial" w:cs="Arial MT"/>
          <w:b/>
          <w:sz w:val="24"/>
          <w:lang w:val="pt-PT"/>
        </w:rPr>
        <w:t>COMPROMISSO CULTURAL 002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833B64" w:rsidRDefault="00833B64" w:rsidP="00833B64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="00805461" w:rsidRPr="00805461">
        <w:rPr>
          <w:rFonts w:ascii="Arial" w:eastAsia="Arial MT" w:hAnsi="Arial" w:cs="Arial MT"/>
          <w:b/>
          <w:sz w:val="24"/>
        </w:rPr>
        <w:t>2025-836LB</w:t>
      </w:r>
    </w:p>
    <w:p w:rsidR="00833B64" w:rsidRDefault="00833B64" w:rsidP="00833B64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833B64" w:rsidRDefault="00833B64" w:rsidP="00833B64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833B64" w:rsidRPr="004B5BE1" w:rsidRDefault="00833B64" w:rsidP="00833B64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833B64" w:rsidRPr="004B5BE1" w:rsidRDefault="00833B64" w:rsidP="00833B64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833B64" w:rsidRPr="004B5BE1" w:rsidRDefault="00833B64" w:rsidP="00833B64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833B64" w:rsidRDefault="00833B64" w:rsidP="00833B64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>ORGANIZAÇÃO DA SOCIEDADE CIVIL:</w:t>
      </w:r>
      <w:r>
        <w:rPr>
          <w:rFonts w:ascii="Arial" w:eastAsia="Arial MT" w:hAnsi="Arial" w:cs="Arial MT"/>
          <w:sz w:val="24"/>
        </w:rPr>
        <w:t xml:space="preserve"> INSTITUTO GG5 DE DESENVOLVIMENTO COMUNITÁRIO</w:t>
      </w:r>
      <w:r w:rsidRPr="006A135D">
        <w:rPr>
          <w:rFonts w:ascii="Arial" w:eastAsia="Arial MT" w:hAnsi="Arial" w:cs="Arial MT"/>
          <w:sz w:val="24"/>
        </w:rPr>
        <w:t xml:space="preserve">, inscrito no CNPJ sob nº </w:t>
      </w:r>
      <w:r w:rsidRPr="00833B64">
        <w:rPr>
          <w:rFonts w:ascii="Arial" w:eastAsia="Arial MT" w:hAnsi="Arial" w:cs="Arial MT"/>
          <w:sz w:val="24"/>
        </w:rPr>
        <w:t>11.357.419/0001-11</w:t>
      </w:r>
    </w:p>
    <w:p w:rsidR="00833B64" w:rsidRDefault="00833B64" w:rsidP="00833B64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</w:p>
    <w:p w:rsidR="00833B64" w:rsidRPr="00B86C92" w:rsidRDefault="00833B64" w:rsidP="00833B64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OBJETO</w:t>
      </w:r>
      <w:r w:rsidRPr="006A135D">
        <w:rPr>
          <w:rFonts w:ascii="Arial MT" w:eastAsia="Arial MT" w:hAnsi="Arial MT" w:cs="Arial"/>
          <w:sz w:val="24"/>
          <w:lang w:val="pt-PT"/>
        </w:rPr>
        <w:t>:</w:t>
      </w:r>
      <w:r w:rsidRPr="00833B64">
        <w:t xml:space="preserve"> </w:t>
      </w:r>
      <w:r w:rsidRPr="00833B64">
        <w:rPr>
          <w:rFonts w:ascii="Arial" w:hAnsi="Arial" w:cs="Arial"/>
          <w:sz w:val="24"/>
          <w:szCs w:val="24"/>
        </w:rPr>
        <w:t>realização do projeto “Região 5</w:t>
      </w:r>
      <w:r>
        <w:rPr>
          <w:rFonts w:ascii="Arial" w:hAnsi="Arial" w:cs="Arial"/>
          <w:sz w:val="24"/>
          <w:szCs w:val="24"/>
        </w:rPr>
        <w:t xml:space="preserve"> Cultura Viva”</w:t>
      </w:r>
      <w:r w:rsidRPr="00833B64">
        <w:rPr>
          <w:rFonts w:ascii="Arial" w:eastAsia="Arial MT" w:hAnsi="Arial" w:cs="Arial"/>
          <w:b/>
          <w:sz w:val="24"/>
          <w:szCs w:val="24"/>
        </w:rPr>
        <w:t>,</w:t>
      </w:r>
      <w:r>
        <w:rPr>
          <w:rFonts w:ascii="Arial MT" w:eastAsia="Arial MT" w:hAnsi="Arial MT" w:cs="Arial"/>
          <w:b/>
          <w:sz w:val="24"/>
        </w:rP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ARTICULAÇÃO E MOBILIZAÇÃO DE REDES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Valor Total:</w:t>
      </w:r>
      <w:r>
        <w:rPr>
          <w:rFonts w:ascii="Arial" w:hAnsi="Arial" w:cs="Arial"/>
          <w:sz w:val="24"/>
          <w:szCs w:val="24"/>
        </w:rPr>
        <w:t xml:space="preserve"> </w:t>
      </w:r>
      <w:r w:rsidRPr="008A498D">
        <w:rPr>
          <w:rFonts w:ascii="Arial" w:hAnsi="Arial" w:cs="Arial"/>
          <w:sz w:val="24"/>
          <w:szCs w:val="24"/>
        </w:rPr>
        <w:t>R$ 300.000,00 (trezentos mil reais),</w:t>
      </w:r>
      <w: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6A135D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="008A498D">
        <w:rPr>
          <w:rFonts w:ascii="Arial MT" w:eastAsia="Arial MT" w:hAnsi="Arial MT" w:cs="Arial MT"/>
          <w:sz w:val="24"/>
          <w:szCs w:val="24"/>
          <w:lang w:val="pt-PT"/>
        </w:rPr>
        <w:t xml:space="preserve"> 13</w:t>
      </w:r>
      <w:r>
        <w:rPr>
          <w:rFonts w:ascii="Arial MT" w:eastAsia="Arial MT" w:hAnsi="Arial MT" w:cs="Arial MT"/>
          <w:sz w:val="24"/>
          <w:szCs w:val="24"/>
          <w:lang w:val="pt-PT"/>
        </w:rPr>
        <w:t>/05/2025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 w:rsidR="008A498D">
        <w:rPr>
          <w:rFonts w:ascii="Arial MT" w:eastAsia="Arial MT" w:hAnsi="Arial MT" w:cs="Arial MT"/>
          <w:sz w:val="24"/>
          <w:lang w:val="pt-PT"/>
        </w:rPr>
        <w:t>cial dos Poderes do Estado de 14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 w:rsidR="008A498D">
        <w:rPr>
          <w:rFonts w:ascii="Arial MT" w:eastAsia="Arial MT" w:hAnsi="Arial MT" w:cs="Arial MT"/>
          <w:sz w:val="24"/>
          <w:lang w:val="pt-PT"/>
        </w:rPr>
        <w:t>ás fls.49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 w:rsidR="008A498D">
        <w:rPr>
          <w:rFonts w:ascii="Arial" w:eastAsia="Arial MT" w:hAnsi="Arial" w:cs="Arial MT"/>
          <w:b/>
          <w:sz w:val="24"/>
          <w:szCs w:val="24"/>
          <w:lang w:val="pt-PT"/>
        </w:rPr>
        <w:t>15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833B64" w:rsidRPr="00487912" w:rsidRDefault="00833B64" w:rsidP="00833B64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833B64" w:rsidRPr="00487912" w:rsidRDefault="00833B64" w:rsidP="00833B64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833B64" w:rsidRPr="00487912" w:rsidRDefault="00833B64" w:rsidP="00833B64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833B64" w:rsidRPr="00487912" w:rsidRDefault="00833B64" w:rsidP="00833B64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CB5920" w:rsidRDefault="00CB5920" w:rsidP="00833B64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833B64" w:rsidRPr="00487912" w:rsidRDefault="00833B64" w:rsidP="00833B64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bookmarkStart w:id="0" w:name="_GoBack"/>
      <w:bookmarkEnd w:id="0"/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833B64" w:rsidRPr="00487912" w:rsidRDefault="00833B64" w:rsidP="00833B6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833B64" w:rsidRDefault="00833B64" w:rsidP="00833B64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49458B" w:rsidRDefault="0049458B"/>
    <w:sectPr w:rsidR="0049458B" w:rsidSect="00833B64">
      <w:pgSz w:w="11906" w:h="16838"/>
      <w:pgMar w:top="380" w:right="1134" w:bottom="278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4"/>
    <w:rsid w:val="0049458B"/>
    <w:rsid w:val="00805461"/>
    <w:rsid w:val="00833B64"/>
    <w:rsid w:val="008A498D"/>
    <w:rsid w:val="00CB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755E7-7E2A-4EBB-8CE6-14A40AA8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33B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3</cp:revision>
  <dcterms:created xsi:type="dcterms:W3CDTF">2025-06-18T13:10:00Z</dcterms:created>
  <dcterms:modified xsi:type="dcterms:W3CDTF">2025-09-02T18:29:00Z</dcterms:modified>
</cp:coreProperties>
</file>