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A7" w:rsidRDefault="00EE7CA7" w:rsidP="00056ED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056EDD" w:rsidRPr="00056EDD" w:rsidRDefault="00056EDD" w:rsidP="00056ED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056EDD">
        <w:rPr>
          <w:rFonts w:asciiTheme="minorHAnsi" w:hAnsiTheme="minorHAnsi" w:cstheme="minorHAnsi"/>
          <w:b/>
        </w:rPr>
        <w:t>ELEIÇÕES DO CONSELHO ESTADUAL DE CULTURA (CEC)</w:t>
      </w:r>
    </w:p>
    <w:p w:rsidR="00056EDD" w:rsidRPr="00056EDD" w:rsidRDefault="00056EDD" w:rsidP="00056ED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056EDD">
        <w:rPr>
          <w:rFonts w:asciiTheme="minorHAnsi" w:hAnsiTheme="minorHAnsi" w:cstheme="minorHAnsi"/>
          <w:b/>
        </w:rPr>
        <w:t>BIÊNIO 2025-2027</w:t>
      </w:r>
    </w:p>
    <w:p w:rsidR="00484264" w:rsidRDefault="00484264" w:rsidP="00EE7CA7">
      <w:pPr>
        <w:pStyle w:val="NormalWeb"/>
        <w:jc w:val="center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FORMULÁRIO DE INDICAÇÃO DE CANDIDATO</w:t>
      </w:r>
    </w:p>
    <w:p w:rsidR="00EE7CA7" w:rsidRDefault="00EE7CA7" w:rsidP="00EE7CA7">
      <w:pPr>
        <w:pStyle w:val="NormalWeb"/>
        <w:jc w:val="center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INDICAÇÃO 1</w:t>
      </w:r>
    </w:p>
    <w:p w:rsidR="00331B25" w:rsidRPr="00056EDD" w:rsidRDefault="00331B25" w:rsidP="00056EDD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Entidade: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(Preencha o nome da entidade responsável pela indicação)</w:t>
      </w:r>
    </w:p>
    <w:p w:rsidR="00331B25" w:rsidRPr="00056EDD" w:rsidRDefault="00331B25" w:rsidP="00331B25">
      <w:pPr>
        <w:pStyle w:val="NormalWeb"/>
        <w:rPr>
          <w:rStyle w:val="nfase"/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Nome do Indicado</w:t>
      </w:r>
      <w:r w:rsidR="00056EDD">
        <w:rPr>
          <w:rStyle w:val="Forte"/>
          <w:rFonts w:asciiTheme="minorHAnsi" w:hAnsiTheme="minorHAnsi" w:cstheme="minorHAnsi"/>
        </w:rPr>
        <w:t xml:space="preserve"> 1</w:t>
      </w:r>
      <w:r w:rsidRPr="00056EDD">
        <w:rPr>
          <w:rStyle w:val="Forte"/>
          <w:rFonts w:asciiTheme="minorHAnsi" w:hAnsiTheme="minorHAnsi" w:cstheme="minorHAnsi"/>
        </w:rPr>
        <w:t>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(Insira o nome completo do candidato indicado)</w:t>
      </w:r>
    </w:p>
    <w:p w:rsidR="00331B25" w:rsidRPr="00056EDD" w:rsidRDefault="00331B25" w:rsidP="00331B25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Câmaras Temáticas do CEC: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(Marque a</w:t>
      </w:r>
      <w:r w:rsidR="00056EDD">
        <w:rPr>
          <w:rStyle w:val="nfase"/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câmara correspondente, de acordo com o Estatuto Social da entidade)</w:t>
      </w:r>
    </w:p>
    <w:p w:rsidR="00331B25" w:rsidRPr="00056EDD" w:rsidRDefault="00331B25" w:rsidP="00331B25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Artes Cênicas - abrange as áreas do teatro, circo, dança e ópera</w:t>
      </w:r>
    </w:p>
    <w:p w:rsidR="00331B25" w:rsidRPr="00056EDD" w:rsidRDefault="00331B25" w:rsidP="00B40F6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 xml:space="preserve">[ ] Câmara de Artes Musicais - abrange as áreas da música popular, erudita e demais áreas do segmento </w:t>
      </w:r>
    </w:p>
    <w:p w:rsidR="00331B25" w:rsidRPr="00056EDD" w:rsidRDefault="00331B25" w:rsidP="00B40F6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Artes Visuais - abrange as áreas de pintura, escultura e demais áreas do segmento;</w:t>
      </w:r>
    </w:p>
    <w:p w:rsidR="00331B25" w:rsidRPr="00056EDD" w:rsidRDefault="00331B25" w:rsidP="00B40F6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Audiovisual - abrange as áreas de cinema, vídeo e demais áreas do segmento</w:t>
      </w:r>
    </w:p>
    <w:p w:rsidR="00331B25" w:rsidRPr="00056EDD" w:rsidRDefault="00331B25" w:rsidP="00B40F6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Literatura e Biblioteca - abrange as áreas do segmento literário em geral e as áreas das bibliotecas públicas e comunitárias</w:t>
      </w:r>
    </w:p>
    <w:p w:rsidR="00331B25" w:rsidRPr="00056EDD" w:rsidRDefault="00331B25" w:rsidP="00811FB3">
      <w:pPr>
        <w:pStyle w:val="NormalWeb"/>
        <w:numPr>
          <w:ilvl w:val="0"/>
          <w:numId w:val="1"/>
        </w:numPr>
        <w:rPr>
          <w:rStyle w:val="nfase"/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Bens Imateriais - abrange as áreas das manifestações folclóricas tradicionais e demais áreas do segmento</w:t>
      </w:r>
    </w:p>
    <w:p w:rsidR="00331B25" w:rsidRPr="00056EDD" w:rsidRDefault="00331B25" w:rsidP="00331B25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Câmaras Técnicas do CEC: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(Marque a câmara correspondente ou especifique se necessário)</w:t>
      </w:r>
    </w:p>
    <w:p w:rsidR="00331B25" w:rsidRPr="00056EDD" w:rsidRDefault="00331B25" w:rsidP="00331B25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Patrimônio Arquitetônico, Bens Móveis e Acervos</w:t>
      </w:r>
    </w:p>
    <w:p w:rsidR="00331B25" w:rsidRDefault="00331B25" w:rsidP="00331B25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Patrimônio Ecológico, Natural e Paisagístico</w:t>
      </w:r>
    </w:p>
    <w:p w:rsidR="00EE7CA7" w:rsidRDefault="00EE7CA7" w:rsidP="00EE7CA7">
      <w:pPr>
        <w:pStyle w:val="NormalWeb"/>
        <w:jc w:val="center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INDICAÇÃO 2</w:t>
      </w:r>
    </w:p>
    <w:p w:rsidR="00056EDD" w:rsidRPr="00056EDD" w:rsidRDefault="00056EDD" w:rsidP="00056EDD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Entidade: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(Preencha o nome da entidade responsável pela indicação)</w:t>
      </w:r>
    </w:p>
    <w:p w:rsidR="00056EDD" w:rsidRPr="00056EDD" w:rsidRDefault="00056EDD" w:rsidP="00056EDD">
      <w:pPr>
        <w:pStyle w:val="NormalWeb"/>
        <w:rPr>
          <w:rStyle w:val="nfase"/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Nome do Indicado</w:t>
      </w:r>
      <w:r>
        <w:rPr>
          <w:rStyle w:val="Forte"/>
          <w:rFonts w:asciiTheme="minorHAnsi" w:hAnsiTheme="minorHAnsi" w:cstheme="minorHAnsi"/>
        </w:rPr>
        <w:t xml:space="preserve"> 2</w:t>
      </w:r>
      <w:r w:rsidRPr="00056EDD">
        <w:rPr>
          <w:rStyle w:val="Forte"/>
          <w:rFonts w:asciiTheme="minorHAnsi" w:hAnsiTheme="minorHAnsi" w:cstheme="minorHAnsi"/>
        </w:rPr>
        <w:t>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(Insira o nome completo do candidato indicado)</w:t>
      </w:r>
    </w:p>
    <w:p w:rsidR="00056EDD" w:rsidRPr="00056EDD" w:rsidRDefault="00056EDD" w:rsidP="00056EDD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Câmaras Temáticas do CEC: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(Marque a</w:t>
      </w:r>
      <w:r>
        <w:rPr>
          <w:rStyle w:val="nfase"/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câmara correspondente, de acordo com o Estatuto Social da entidade)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Artes Cênicas - abrange as áreas do teatro, circo, dança e ópera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lastRenderedPageBreak/>
        <w:t xml:space="preserve">[ ] Câmara de Artes Musicais - abrange as áreas da música popular, erudita e demais áreas do segmento 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Artes Visuais - abrange as áreas de pintura, escultura e demais áreas do segmento;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Audiovisual - abrange as áreas de cinema, vídeo e demais áreas do segmento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Literatura e Biblioteca - abrange as áreas do segmento literário em geral e as áreas das bibliotecas públicas e comunitárias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Style w:val="nfase"/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Bens Imateriais - abrange as áreas das manifestações folclóricas tradicionais e demais áreas do segmento</w:t>
      </w:r>
    </w:p>
    <w:p w:rsidR="00056EDD" w:rsidRPr="00056EDD" w:rsidRDefault="00056EDD" w:rsidP="00056EDD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Câmaras Técnicas do CEC: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(Marque a câmara correspondente ou especifique se necessário)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Patrimônio Arquitetônico, Bens Móveis e Acervos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Patrimônio Ecológico, Natural e Paisagístico</w:t>
      </w:r>
    </w:p>
    <w:p w:rsidR="00EE7CA7" w:rsidRDefault="00EE7CA7" w:rsidP="00EE7CA7">
      <w:pPr>
        <w:pStyle w:val="NormalWeb"/>
        <w:jc w:val="center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INDICAÇÃO 3</w:t>
      </w:r>
    </w:p>
    <w:p w:rsidR="00056EDD" w:rsidRPr="00056EDD" w:rsidRDefault="00056EDD" w:rsidP="00056EDD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Entidade: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(Preencha o nome da entidade responsável pela indicação)</w:t>
      </w:r>
    </w:p>
    <w:p w:rsidR="00056EDD" w:rsidRPr="00056EDD" w:rsidRDefault="00056EDD" w:rsidP="00056EDD">
      <w:pPr>
        <w:pStyle w:val="NormalWeb"/>
        <w:rPr>
          <w:rStyle w:val="nfase"/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Nome do Indicado</w:t>
      </w:r>
      <w:r>
        <w:rPr>
          <w:rStyle w:val="Forte"/>
          <w:rFonts w:asciiTheme="minorHAnsi" w:hAnsiTheme="minorHAnsi" w:cstheme="minorHAnsi"/>
        </w:rPr>
        <w:t xml:space="preserve"> </w:t>
      </w:r>
      <w:r w:rsidR="00EE7CA7">
        <w:rPr>
          <w:rStyle w:val="Forte"/>
          <w:rFonts w:asciiTheme="minorHAnsi" w:hAnsiTheme="minorHAnsi" w:cstheme="minorHAnsi"/>
        </w:rPr>
        <w:t>3</w:t>
      </w:r>
      <w:r w:rsidRPr="00056EDD">
        <w:rPr>
          <w:rStyle w:val="Forte"/>
          <w:rFonts w:asciiTheme="minorHAnsi" w:hAnsiTheme="minorHAnsi" w:cstheme="minorHAnsi"/>
        </w:rPr>
        <w:t>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(Insira o nome completo do candidato indicado)</w:t>
      </w:r>
    </w:p>
    <w:p w:rsidR="00056EDD" w:rsidRPr="00056EDD" w:rsidRDefault="00056EDD" w:rsidP="00056EDD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Câmaras Temáticas do CEC: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(Marque a</w:t>
      </w:r>
      <w:r>
        <w:rPr>
          <w:rStyle w:val="nfase"/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câmara correspondente, de acordo com o Estatuto Social da entidade)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Artes Cênicas - abrange as áreas do teatro, circo, dança e ópera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 xml:space="preserve">[ ] Câmara de Artes Musicais - abrange as áreas da música popular, erudita e demais áreas do segmento 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Artes Visuais - abrange as áreas de pintura, escultura e demais áreas do segmento;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Audiovisual - abrange as áreas de cinema, vídeo e demais áreas do segmento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Literatura e Biblioteca - abrange as áreas do segmento literário em geral e as áreas das bibliotecas públicas e comunitárias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Style w:val="nfase"/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Bens Imateriais - abrange as áreas das manifestações folclóricas tradicionais e demais áreas do segmento</w:t>
      </w:r>
    </w:p>
    <w:p w:rsidR="00056EDD" w:rsidRPr="00056EDD" w:rsidRDefault="00056EDD" w:rsidP="00056EDD">
      <w:pPr>
        <w:pStyle w:val="NormalWeb"/>
        <w:rPr>
          <w:rFonts w:asciiTheme="minorHAnsi" w:hAnsiTheme="minorHAnsi" w:cstheme="minorHAnsi"/>
        </w:rPr>
      </w:pPr>
      <w:r w:rsidRPr="00056EDD">
        <w:rPr>
          <w:rStyle w:val="Forte"/>
          <w:rFonts w:asciiTheme="minorHAnsi" w:hAnsiTheme="minorHAnsi" w:cstheme="minorHAnsi"/>
        </w:rPr>
        <w:t>Câmaras Técnicas do CEC:</w:t>
      </w:r>
      <w:r w:rsidRPr="00056EDD">
        <w:rPr>
          <w:rFonts w:asciiTheme="minorHAnsi" w:hAnsiTheme="minorHAnsi" w:cstheme="minorHAnsi"/>
        </w:rPr>
        <w:t xml:space="preserve"> </w:t>
      </w:r>
      <w:r w:rsidRPr="00056EDD">
        <w:rPr>
          <w:rStyle w:val="nfase"/>
          <w:rFonts w:asciiTheme="minorHAnsi" w:hAnsiTheme="minorHAnsi" w:cstheme="minorHAnsi"/>
        </w:rPr>
        <w:t>(Marque a câmara correspondente ou especifique se necessário)</w:t>
      </w:r>
    </w:p>
    <w:p w:rsidR="00056EDD" w:rsidRPr="00056EDD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Patrimônio Arquitetônico, Bens Móveis e Acervos</w:t>
      </w:r>
    </w:p>
    <w:p w:rsidR="00056EDD" w:rsidRPr="00484264" w:rsidRDefault="00056EDD" w:rsidP="00056ED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56EDD">
        <w:rPr>
          <w:rFonts w:asciiTheme="minorHAnsi" w:hAnsiTheme="minorHAnsi" w:cstheme="minorHAnsi"/>
        </w:rPr>
        <w:t>[ ] Câmara de Patrimônio Ecológico, Natural e Paisagístico</w:t>
      </w:r>
    </w:p>
    <w:sectPr w:rsidR="00056EDD" w:rsidRPr="00484264" w:rsidSect="007C18AC">
      <w:headerReference w:type="default" r:id="rId8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25" w:rsidRDefault="00331B25" w:rsidP="00331B25">
      <w:pPr>
        <w:spacing w:after="0" w:line="240" w:lineRule="auto"/>
      </w:pPr>
      <w:r>
        <w:separator/>
      </w:r>
    </w:p>
  </w:endnote>
  <w:endnote w:type="continuationSeparator" w:id="0">
    <w:p w:rsidR="00331B25" w:rsidRDefault="00331B25" w:rsidP="0033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25" w:rsidRDefault="00331B25" w:rsidP="00331B25">
      <w:pPr>
        <w:spacing w:after="0" w:line="240" w:lineRule="auto"/>
      </w:pPr>
      <w:r>
        <w:separator/>
      </w:r>
    </w:p>
  </w:footnote>
  <w:footnote w:type="continuationSeparator" w:id="0">
    <w:p w:rsidR="00331B25" w:rsidRDefault="00331B25" w:rsidP="0033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25" w:rsidRDefault="00F53A97" w:rsidP="00056ED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71600" cy="13540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PB_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308" cy="1362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548F"/>
    <w:multiLevelType w:val="multilevel"/>
    <w:tmpl w:val="0E1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F22A0"/>
    <w:multiLevelType w:val="multilevel"/>
    <w:tmpl w:val="0E1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5F5C1C"/>
    <w:multiLevelType w:val="hybridMultilevel"/>
    <w:tmpl w:val="F7AC44A4"/>
    <w:lvl w:ilvl="0" w:tplc="D924B60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B4C18"/>
    <w:multiLevelType w:val="hybridMultilevel"/>
    <w:tmpl w:val="154E98D6"/>
    <w:lvl w:ilvl="0" w:tplc="D924B602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B65B46"/>
    <w:multiLevelType w:val="multilevel"/>
    <w:tmpl w:val="0E1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663E1"/>
    <w:multiLevelType w:val="multilevel"/>
    <w:tmpl w:val="0E1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D4F0B"/>
    <w:multiLevelType w:val="hybridMultilevel"/>
    <w:tmpl w:val="29FC0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yqyQ/+8w2ehS8wMEUQbxE4dTs7xI7kzim7h3Ve8oWkgFzjYEZ8FnI6GEIzyouA3DpYStxBiBXrouPfxGrB2iDQ==" w:salt="m7OStYQczo/8TKGR5reo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25"/>
    <w:rsid w:val="00024AFB"/>
    <w:rsid w:val="00056EDD"/>
    <w:rsid w:val="0019125B"/>
    <w:rsid w:val="002C7E2F"/>
    <w:rsid w:val="00331B25"/>
    <w:rsid w:val="00484264"/>
    <w:rsid w:val="00605254"/>
    <w:rsid w:val="0062625F"/>
    <w:rsid w:val="007C18AC"/>
    <w:rsid w:val="00B972E8"/>
    <w:rsid w:val="00CA48D0"/>
    <w:rsid w:val="00EE7CA7"/>
    <w:rsid w:val="00F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8E455-0AE1-47BA-A9FB-9E4D6E7F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1B25"/>
    <w:rPr>
      <w:b/>
      <w:bCs/>
    </w:rPr>
  </w:style>
  <w:style w:type="character" w:styleId="nfase">
    <w:name w:val="Emphasis"/>
    <w:basedOn w:val="Fontepargpadro"/>
    <w:uiPriority w:val="20"/>
    <w:qFormat/>
    <w:rsid w:val="00331B25"/>
    <w:rPr>
      <w:i/>
      <w:iCs/>
    </w:rPr>
  </w:style>
  <w:style w:type="paragraph" w:styleId="PargrafodaLista">
    <w:name w:val="List Paragraph"/>
    <w:basedOn w:val="Normal"/>
    <w:uiPriority w:val="34"/>
    <w:qFormat/>
    <w:rsid w:val="00331B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B25"/>
  </w:style>
  <w:style w:type="paragraph" w:styleId="Rodap">
    <w:name w:val="footer"/>
    <w:basedOn w:val="Normal"/>
    <w:link w:val="RodapChar"/>
    <w:uiPriority w:val="99"/>
    <w:unhideWhenUsed/>
    <w:rsid w:val="0033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B25"/>
  </w:style>
  <w:style w:type="paragraph" w:styleId="Textodebalo">
    <w:name w:val="Balloon Text"/>
    <w:basedOn w:val="Normal"/>
    <w:link w:val="TextodebaloChar"/>
    <w:uiPriority w:val="99"/>
    <w:semiHidden/>
    <w:unhideWhenUsed/>
    <w:rsid w:val="00605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DA7E-0529-4908-9BC2-FF64DD2A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Luiz Duarte de Morais</dc:creator>
  <cp:keywords/>
  <dc:description/>
  <cp:lastModifiedBy>Débora Moulin Rodrigues Slaughter</cp:lastModifiedBy>
  <cp:revision>2</cp:revision>
  <dcterms:created xsi:type="dcterms:W3CDTF">2025-03-17T19:38:00Z</dcterms:created>
  <dcterms:modified xsi:type="dcterms:W3CDTF">2025-03-17T19:38:00Z</dcterms:modified>
</cp:coreProperties>
</file>