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ADEQUAÇÃO DA REALIDADE DO PROJETO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agente cultural deve informar o que estava previsto e as mudanças que estão sendo propostas, bem como atualizar todas as informações do projeto, </w:t>
      </w:r>
      <w:r w:rsidDel="00000000" w:rsidR="00000000" w:rsidRPr="00000000">
        <w:rPr>
          <w:sz w:val="24"/>
          <w:szCs w:val="24"/>
          <w:rtl w:val="0"/>
        </w:rPr>
        <w:t xml:space="preserve">indicando eventuais necessidades de ajustes que poderão abranger alterações orçamentárias, do local de realização, das fontes de recursos, do cronograma, dentre outras, desde que não comprometam os objetivos e produtos principais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2490478" cy="95539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pvGI973Yu3jy4we/CPLMl+ocg==">CgMxLjAaHwoBMBIaChgICVIUChJ0YWJsZS43aHRyZTIyeWk0OGk4AHIhMTJFWVhQRmlXZ3MwZDJDN0NNRVYwamRoZWM3dGsycnZP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