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5" w:rsidRDefault="00136565" w:rsidP="003C39AA">
      <w:pPr>
        <w:jc w:val="center"/>
        <w:rPr>
          <w:rFonts w:ascii="Arial" w:hAnsi="Arial" w:cs="Arial"/>
          <w:b/>
        </w:rPr>
      </w:pPr>
    </w:p>
    <w:p w:rsidR="003C39AA" w:rsidRDefault="003C39AA" w:rsidP="003C39AA">
      <w:pPr>
        <w:jc w:val="center"/>
        <w:rPr>
          <w:rFonts w:ascii="Arial" w:hAnsi="Arial" w:cs="Arial"/>
          <w:b/>
        </w:rPr>
      </w:pPr>
    </w:p>
    <w:p w:rsidR="003C39AA" w:rsidRPr="00711574" w:rsidRDefault="003C39AA" w:rsidP="003C39AA">
      <w:pPr>
        <w:jc w:val="center"/>
        <w:rPr>
          <w:rFonts w:ascii="Arial" w:hAnsi="Arial" w:cs="Arial"/>
        </w:rPr>
      </w:pPr>
    </w:p>
    <w:p w:rsidR="003C39AA" w:rsidRPr="00711574" w:rsidRDefault="003C39AA" w:rsidP="003C39AA">
      <w:pPr>
        <w:jc w:val="center"/>
        <w:rPr>
          <w:rFonts w:ascii="Arial" w:hAnsi="Arial" w:cs="Arial"/>
        </w:rPr>
      </w:pPr>
    </w:p>
    <w:p w:rsidR="00CA49AB" w:rsidRPr="00CA49AB" w:rsidRDefault="00E07305" w:rsidP="00CA49AB">
      <w:pPr>
        <w:spacing w:line="360" w:lineRule="auto"/>
        <w:ind w:firstLine="1134"/>
        <w:jc w:val="both"/>
        <w:rPr>
          <w:rFonts w:ascii="Arial" w:hAnsi="Arial" w:cs="Arial"/>
          <w:iCs/>
          <w:sz w:val="22"/>
          <w:szCs w:val="22"/>
        </w:rPr>
      </w:pPr>
      <w:r w:rsidRPr="00C91A8D">
        <w:rPr>
          <w:rFonts w:ascii="Arial" w:hAnsi="Arial" w:cs="Arial"/>
          <w:sz w:val="22"/>
          <w:szCs w:val="22"/>
        </w:rPr>
        <w:t xml:space="preserve">A liberação dos recursos foi solicitada </w:t>
      </w:r>
      <w:r w:rsidR="00CA49AB">
        <w:rPr>
          <w:rFonts w:ascii="Arial" w:hAnsi="Arial" w:cs="Arial"/>
          <w:sz w:val="22"/>
          <w:szCs w:val="22"/>
        </w:rPr>
        <w:t>sob a modalidade de</w:t>
      </w:r>
      <w:r w:rsidRPr="00C91A8D">
        <w:rPr>
          <w:rFonts w:ascii="Arial" w:hAnsi="Arial" w:cs="Arial"/>
          <w:sz w:val="22"/>
          <w:szCs w:val="22"/>
        </w:rPr>
        <w:t xml:space="preserve"> </w:t>
      </w:r>
      <w:r w:rsidRPr="00C91A8D">
        <w:rPr>
          <w:rFonts w:ascii="Arial" w:hAnsi="Arial" w:cs="Arial"/>
          <w:b/>
          <w:sz w:val="22"/>
          <w:szCs w:val="22"/>
        </w:rPr>
        <w:t>01</w:t>
      </w:r>
      <w:r w:rsidRPr="00C91A8D">
        <w:rPr>
          <w:rFonts w:ascii="Arial" w:hAnsi="Arial" w:cs="Arial"/>
          <w:sz w:val="22"/>
          <w:szCs w:val="22"/>
        </w:rPr>
        <w:t xml:space="preserve"> (uma) única parcela</w:t>
      </w:r>
      <w:r w:rsidR="006179C6" w:rsidRPr="00C91A8D">
        <w:rPr>
          <w:rFonts w:ascii="Arial" w:hAnsi="Arial" w:cs="Arial"/>
          <w:sz w:val="22"/>
          <w:szCs w:val="22"/>
        </w:rPr>
        <w:t xml:space="preserve"> no valor de </w:t>
      </w:r>
      <w:r w:rsidR="006179C6" w:rsidRPr="00C91A8D">
        <w:rPr>
          <w:rFonts w:ascii="Arial" w:hAnsi="Arial" w:cs="Arial"/>
          <w:b/>
          <w:sz w:val="22"/>
          <w:szCs w:val="22"/>
        </w:rPr>
        <w:t xml:space="preserve">R$ </w:t>
      </w:r>
      <w:proofErr w:type="gramStart"/>
      <w:r w:rsidR="006179C6" w:rsidRPr="00C91A8D">
        <w:rPr>
          <w:rFonts w:ascii="Arial" w:hAnsi="Arial" w:cs="Arial"/>
          <w:b/>
          <w:color w:val="FF0000"/>
          <w:sz w:val="22"/>
          <w:szCs w:val="22"/>
        </w:rPr>
        <w:t>XX.</w:t>
      </w:r>
      <w:proofErr w:type="gramEnd"/>
      <w:r w:rsidR="006179C6" w:rsidRPr="00C91A8D">
        <w:rPr>
          <w:rFonts w:ascii="Arial" w:hAnsi="Arial" w:cs="Arial"/>
          <w:b/>
          <w:color w:val="FF0000"/>
          <w:sz w:val="22"/>
          <w:szCs w:val="22"/>
        </w:rPr>
        <w:t>XXX,XX</w:t>
      </w:r>
      <w:r w:rsidR="006179C6" w:rsidRPr="00C91A8D">
        <w:rPr>
          <w:rFonts w:ascii="Arial" w:hAnsi="Arial" w:cs="Arial"/>
          <w:color w:val="FF0000"/>
          <w:sz w:val="22"/>
          <w:szCs w:val="22"/>
        </w:rPr>
        <w:t xml:space="preserve"> </w:t>
      </w:r>
      <w:r w:rsidR="006179C6" w:rsidRPr="00C91A8D">
        <w:rPr>
          <w:rFonts w:ascii="Arial" w:hAnsi="Arial" w:cs="Arial"/>
          <w:sz w:val="22"/>
          <w:szCs w:val="22"/>
        </w:rPr>
        <w:t>(</w:t>
      </w:r>
      <w:proofErr w:type="spellStart"/>
      <w:r w:rsidR="006179C6" w:rsidRPr="00C91A8D">
        <w:rPr>
          <w:rFonts w:ascii="Arial" w:hAnsi="Arial" w:cs="Arial"/>
          <w:color w:val="FF0000"/>
          <w:sz w:val="22"/>
          <w:szCs w:val="22"/>
        </w:rPr>
        <w:t>xxxxxxxxxxxxxxxxxxx</w:t>
      </w:r>
      <w:proofErr w:type="spellEnd"/>
      <w:r w:rsidR="006179C6" w:rsidRPr="00C91A8D">
        <w:rPr>
          <w:rFonts w:ascii="Arial" w:hAnsi="Arial" w:cs="Arial"/>
          <w:sz w:val="22"/>
          <w:szCs w:val="22"/>
        </w:rPr>
        <w:t xml:space="preserve">), </w:t>
      </w:r>
      <w:r w:rsidRPr="00C91A8D">
        <w:rPr>
          <w:rFonts w:ascii="Arial" w:hAnsi="Arial" w:cs="Arial"/>
          <w:sz w:val="22"/>
          <w:szCs w:val="22"/>
        </w:rPr>
        <w:t>por razões técnicas, tendo em vista que</w:t>
      </w:r>
      <w:r w:rsidR="006179C6" w:rsidRPr="00C91A8D">
        <w:rPr>
          <w:rFonts w:ascii="Arial" w:hAnsi="Arial" w:cs="Arial"/>
          <w:sz w:val="22"/>
          <w:szCs w:val="22"/>
        </w:rPr>
        <w:t xml:space="preserve"> (</w:t>
      </w:r>
      <w:r w:rsidR="006179C6" w:rsidRPr="00C91A8D">
        <w:rPr>
          <w:rFonts w:ascii="Arial" w:hAnsi="Arial" w:cs="Arial"/>
          <w:color w:val="FF0000"/>
          <w:sz w:val="22"/>
          <w:szCs w:val="22"/>
        </w:rPr>
        <w:t>nome do Objeto</w:t>
      </w:r>
      <w:r w:rsidR="006179C6" w:rsidRPr="00C91A8D">
        <w:rPr>
          <w:rFonts w:ascii="Arial" w:hAnsi="Arial" w:cs="Arial"/>
          <w:sz w:val="22"/>
          <w:szCs w:val="22"/>
        </w:rPr>
        <w:t>)</w:t>
      </w:r>
      <w:r w:rsidRPr="00C91A8D">
        <w:rPr>
          <w:rFonts w:ascii="Arial" w:hAnsi="Arial" w:cs="Arial"/>
          <w:sz w:val="22"/>
          <w:szCs w:val="22"/>
        </w:rPr>
        <w:t xml:space="preserve"> ocorrerá </w:t>
      </w:r>
      <w:r w:rsidRPr="00CA49AB">
        <w:rPr>
          <w:rFonts w:ascii="Arial" w:hAnsi="Arial" w:cs="Arial"/>
          <w:color w:val="FF0000"/>
          <w:sz w:val="22"/>
          <w:szCs w:val="22"/>
        </w:rPr>
        <w:t>no dia/período</w:t>
      </w:r>
      <w:r w:rsidR="00CA49AB">
        <w:rPr>
          <w:rFonts w:ascii="Arial" w:hAnsi="Arial" w:cs="Arial"/>
          <w:sz w:val="22"/>
          <w:szCs w:val="22"/>
        </w:rPr>
        <w:t xml:space="preserve"> </w:t>
      </w:r>
      <w:r w:rsidR="00CA49AB" w:rsidRPr="00CA49AB">
        <w:rPr>
          <w:rFonts w:ascii="Arial" w:hAnsi="Arial" w:cs="Arial"/>
          <w:color w:val="FF0000"/>
          <w:sz w:val="22"/>
          <w:szCs w:val="22"/>
        </w:rPr>
        <w:t>XXXXXX/23</w:t>
      </w:r>
      <w:r w:rsidR="00CA49AB">
        <w:rPr>
          <w:rFonts w:ascii="Arial" w:hAnsi="Arial" w:cs="Arial"/>
          <w:sz w:val="22"/>
          <w:szCs w:val="22"/>
        </w:rPr>
        <w:t xml:space="preserve"> a </w:t>
      </w:r>
      <w:r w:rsidR="00CA49AB" w:rsidRPr="00CA49AB">
        <w:rPr>
          <w:rFonts w:ascii="Arial" w:hAnsi="Arial" w:cs="Arial"/>
          <w:color w:val="FF0000"/>
          <w:sz w:val="22"/>
          <w:szCs w:val="22"/>
        </w:rPr>
        <w:t>XXXXXX/23</w:t>
      </w:r>
      <w:r w:rsidRPr="00C91A8D">
        <w:rPr>
          <w:rFonts w:ascii="Arial" w:hAnsi="Arial" w:cs="Arial"/>
          <w:sz w:val="22"/>
          <w:szCs w:val="22"/>
        </w:rPr>
        <w:t xml:space="preserve">, conforme </w:t>
      </w:r>
      <w:r w:rsidR="00C91A8D">
        <w:rPr>
          <w:rFonts w:ascii="Arial" w:hAnsi="Arial" w:cs="Arial"/>
          <w:sz w:val="22"/>
          <w:szCs w:val="22"/>
        </w:rPr>
        <w:t xml:space="preserve">a </w:t>
      </w:r>
      <w:r w:rsidR="00C91A8D" w:rsidRPr="00CA49AB">
        <w:rPr>
          <w:rFonts w:ascii="Arial" w:hAnsi="Arial" w:cs="Arial"/>
          <w:sz w:val="22"/>
          <w:szCs w:val="22"/>
        </w:rPr>
        <w:t>Lei nº 13.019/2014</w:t>
      </w:r>
      <w:r w:rsidRPr="00C91A8D">
        <w:rPr>
          <w:rFonts w:ascii="Arial" w:hAnsi="Arial" w:cs="Arial"/>
          <w:b/>
          <w:sz w:val="22"/>
          <w:szCs w:val="22"/>
        </w:rPr>
        <w:t xml:space="preserve">, </w:t>
      </w:r>
      <w:r w:rsidR="00CA49AB" w:rsidRPr="00CA49AB">
        <w:rPr>
          <w:rFonts w:ascii="Arial" w:hAnsi="Arial" w:cs="Arial"/>
          <w:iCs/>
          <w:sz w:val="22"/>
          <w:szCs w:val="22"/>
        </w:rPr>
        <w:t xml:space="preserve">consequentemente os serviços/aquisições a serem contratados/adquiridos para o cumprimento do objeto a ser pactuado deverão ser pagos dentro do mês de </w:t>
      </w:r>
      <w:proofErr w:type="spellStart"/>
      <w:r w:rsidR="00CA49AB" w:rsidRPr="00CA49AB">
        <w:rPr>
          <w:rFonts w:ascii="Arial" w:hAnsi="Arial" w:cs="Arial"/>
          <w:iCs/>
          <w:color w:val="FF0000"/>
          <w:sz w:val="22"/>
          <w:szCs w:val="22"/>
        </w:rPr>
        <w:t>Xxxxxxxx</w:t>
      </w:r>
      <w:proofErr w:type="spellEnd"/>
      <w:r w:rsidR="00CA49AB" w:rsidRPr="00CA49AB">
        <w:rPr>
          <w:rFonts w:ascii="Arial" w:hAnsi="Arial" w:cs="Arial"/>
          <w:iCs/>
          <w:color w:val="FF0000"/>
          <w:sz w:val="22"/>
          <w:szCs w:val="22"/>
        </w:rPr>
        <w:t>/23</w:t>
      </w:r>
      <w:r w:rsidR="00CA49AB" w:rsidRPr="00CA49AB">
        <w:rPr>
          <w:rFonts w:ascii="Arial" w:hAnsi="Arial" w:cs="Arial"/>
          <w:iCs/>
          <w:sz w:val="22"/>
          <w:szCs w:val="22"/>
        </w:rPr>
        <w:t xml:space="preserve">, e por razões de economicidade, considerando-se que a </w:t>
      </w:r>
      <w:r w:rsidR="00CA49AB" w:rsidRPr="00CA49AB">
        <w:rPr>
          <w:rFonts w:ascii="Arial" w:hAnsi="Arial" w:cs="Arial"/>
          <w:iCs/>
          <w:color w:val="FF0000"/>
          <w:sz w:val="22"/>
          <w:szCs w:val="22"/>
        </w:rPr>
        <w:t>Pesquisa de Mercado – Orçamentos</w:t>
      </w:r>
      <w:r w:rsidR="00CA49AB" w:rsidRPr="00CA49AB">
        <w:rPr>
          <w:rFonts w:ascii="Arial" w:hAnsi="Arial" w:cs="Arial"/>
          <w:iCs/>
          <w:sz w:val="22"/>
          <w:szCs w:val="22"/>
        </w:rPr>
        <w:t xml:space="preserve"> </w:t>
      </w:r>
      <w:r w:rsidR="00CA49AB" w:rsidRPr="00CA49AB">
        <w:rPr>
          <w:rFonts w:ascii="Arial" w:hAnsi="Arial" w:cs="Arial"/>
          <w:iCs/>
          <w:color w:val="FF0000"/>
          <w:sz w:val="22"/>
          <w:szCs w:val="22"/>
        </w:rPr>
        <w:t xml:space="preserve">(notas Fiscais comprobatórias dos 03 (três) últimos cachês praticado pela cantora </w:t>
      </w:r>
      <w:proofErr w:type="spellStart"/>
      <w:r w:rsidR="00CA49AB">
        <w:rPr>
          <w:rFonts w:ascii="Arial" w:hAnsi="Arial" w:cs="Arial"/>
          <w:iCs/>
          <w:color w:val="FF0000"/>
          <w:sz w:val="22"/>
          <w:szCs w:val="22"/>
        </w:rPr>
        <w:t>XXXXxxxx</w:t>
      </w:r>
      <w:proofErr w:type="spellEnd"/>
      <w:r w:rsidR="00CA49AB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proofErr w:type="spellStart"/>
      <w:r w:rsidR="00CA49AB">
        <w:rPr>
          <w:rFonts w:ascii="Arial" w:hAnsi="Arial" w:cs="Arial"/>
          <w:iCs/>
          <w:color w:val="FF0000"/>
          <w:sz w:val="22"/>
          <w:szCs w:val="22"/>
        </w:rPr>
        <w:t>Xxxxx</w:t>
      </w:r>
      <w:proofErr w:type="spellEnd"/>
      <w:r w:rsidR="00CA49AB" w:rsidRPr="00CA49AB">
        <w:rPr>
          <w:rFonts w:ascii="Arial" w:hAnsi="Arial" w:cs="Arial"/>
          <w:iCs/>
          <w:sz w:val="22"/>
          <w:szCs w:val="22"/>
        </w:rPr>
        <w:t xml:space="preserve">, da utilização da </w:t>
      </w:r>
      <w:r w:rsidR="00CA49AB" w:rsidRPr="00CA49AB">
        <w:rPr>
          <w:rFonts w:ascii="Arial" w:hAnsi="Arial" w:cs="Arial"/>
          <w:iCs/>
          <w:color w:val="FF0000"/>
          <w:sz w:val="22"/>
          <w:szCs w:val="22"/>
        </w:rPr>
        <w:t>Tabela Referencial de Valores para Remuneração por Serviços Prestados, nas diversas áreas da cultura – PORTARIA Nº 054 - S, de 24 de Agosto de 2018, para contratação de Serviços de Coordenador Cultural e a Tabela Referencial de Valores para Remuneração por Serviços Prestados, nas diversas áreas da cultura</w:t>
      </w:r>
      <w:r w:rsidR="00CA49AB" w:rsidRPr="00CA49AB">
        <w:rPr>
          <w:rFonts w:ascii="Arial" w:hAnsi="Arial" w:cs="Arial"/>
          <w:iCs/>
          <w:sz w:val="22"/>
          <w:szCs w:val="22"/>
        </w:rPr>
        <w:t xml:space="preserve">  (</w:t>
      </w:r>
      <w:hyperlink r:id="rId6" w:history="1">
        <w:r w:rsidR="00CA49AB" w:rsidRPr="00CA49AB">
          <w:rPr>
            <w:rStyle w:val="Hyperlink"/>
            <w:rFonts w:ascii="Arial" w:hAnsi="Arial" w:cs="Arial"/>
            <w:iCs/>
            <w:sz w:val="22"/>
            <w:szCs w:val="22"/>
          </w:rPr>
          <w:t>https://secult.es.gov.br/Media/secult/2018/Tabela%20Referencial%20%20Valores%20Remunera%C3%A7%C3%A3o%20Servi%C3%A7os%20Prestados%202018.pdf</w:t>
        </w:r>
      </w:hyperlink>
      <w:r w:rsidR="00CA49AB" w:rsidRPr="00CA49AB">
        <w:rPr>
          <w:rFonts w:ascii="Arial" w:hAnsi="Arial" w:cs="Arial"/>
          <w:iCs/>
          <w:sz w:val="22"/>
          <w:szCs w:val="22"/>
        </w:rPr>
        <w:t xml:space="preserve">) </w:t>
      </w:r>
      <w:r w:rsidR="00CA49AB" w:rsidRPr="00CA49AB">
        <w:rPr>
          <w:rFonts w:ascii="Arial" w:hAnsi="Arial" w:cs="Arial"/>
          <w:iCs/>
          <w:color w:val="FF0000"/>
          <w:sz w:val="22"/>
          <w:szCs w:val="22"/>
        </w:rPr>
        <w:t>e da Tabela da ESESP:</w:t>
      </w:r>
      <w:r w:rsidR="00CA49AB" w:rsidRPr="00CA49AB">
        <w:rPr>
          <w:rFonts w:ascii="Arial" w:hAnsi="Arial" w:cs="Arial"/>
          <w:color w:val="FF0000"/>
          <w:sz w:val="22"/>
          <w:szCs w:val="22"/>
        </w:rPr>
        <w:t xml:space="preserve"> </w:t>
      </w:r>
      <w:r w:rsidR="00CA49AB" w:rsidRPr="00CA49AB">
        <w:rPr>
          <w:rFonts w:ascii="Arial" w:hAnsi="Arial" w:cs="Arial"/>
          <w:iCs/>
          <w:color w:val="FF0000"/>
          <w:sz w:val="22"/>
          <w:szCs w:val="22"/>
        </w:rPr>
        <w:t>DECRETO Nº 3251-R, DE 12 DE MARÇO DE 2013</w:t>
      </w:r>
      <w:r w:rsidR="00CA49AB" w:rsidRPr="00CA49AB">
        <w:rPr>
          <w:rFonts w:ascii="Arial" w:hAnsi="Arial" w:cs="Arial"/>
          <w:iCs/>
          <w:sz w:val="22"/>
          <w:szCs w:val="22"/>
        </w:rPr>
        <w:t xml:space="preserve"> (</w:t>
      </w:r>
      <w:hyperlink r:id="rId7" w:history="1">
        <w:r w:rsidR="00CA49AB" w:rsidRPr="00CA49AB">
          <w:rPr>
            <w:rStyle w:val="Hyperlink"/>
            <w:rFonts w:ascii="Arial" w:hAnsi="Arial" w:cs="Arial"/>
            <w:iCs/>
            <w:sz w:val="22"/>
            <w:szCs w:val="22"/>
          </w:rPr>
          <w:t>https://esesp.es.gov.br/Media/esesp/Legisla%C3%A7%C3%A3o%20Menu%20Lateral/Decreto_3251R.pdf</w:t>
        </w:r>
      </w:hyperlink>
      <w:r w:rsidR="00CA49AB" w:rsidRPr="00CA49AB">
        <w:rPr>
          <w:rFonts w:ascii="Arial" w:hAnsi="Arial" w:cs="Arial"/>
          <w:iCs/>
          <w:sz w:val="22"/>
          <w:szCs w:val="22"/>
        </w:rPr>
        <w:t xml:space="preserve">), junto a fornecedores e/ou prestadores de serviços regulares de </w:t>
      </w:r>
      <w:proofErr w:type="spellStart"/>
      <w:r w:rsidR="00CA49AB" w:rsidRPr="00CA49AB">
        <w:rPr>
          <w:rFonts w:ascii="Arial" w:hAnsi="Arial" w:cs="Arial"/>
          <w:iCs/>
          <w:color w:val="FF0000"/>
          <w:sz w:val="22"/>
          <w:szCs w:val="22"/>
        </w:rPr>
        <w:t>Xxxxxxxxxxxxxxxxx</w:t>
      </w:r>
      <w:proofErr w:type="spellEnd"/>
      <w:r w:rsidR="00CA49AB" w:rsidRPr="00CA49AB">
        <w:rPr>
          <w:rFonts w:ascii="Arial" w:hAnsi="Arial" w:cs="Arial"/>
          <w:iCs/>
          <w:sz w:val="22"/>
          <w:szCs w:val="22"/>
        </w:rPr>
        <w:t xml:space="preserve">, e a Elaboração da Planilha de </w:t>
      </w:r>
      <w:r w:rsidR="00CA49AB">
        <w:rPr>
          <w:rFonts w:ascii="Arial" w:hAnsi="Arial" w:cs="Arial"/>
          <w:iCs/>
          <w:sz w:val="22"/>
          <w:szCs w:val="22"/>
        </w:rPr>
        <w:t>M</w:t>
      </w:r>
      <w:r w:rsidR="00CA49AB" w:rsidRPr="00CA49AB">
        <w:rPr>
          <w:rFonts w:ascii="Arial" w:hAnsi="Arial" w:cs="Arial"/>
          <w:iCs/>
          <w:sz w:val="22"/>
          <w:szCs w:val="22"/>
        </w:rPr>
        <w:t>emória de Cálculo/Planilha Comparativa de Preços realizada pelo</w:t>
      </w:r>
      <w:r w:rsidR="00CA49AB">
        <w:rPr>
          <w:rFonts w:ascii="Arial" w:hAnsi="Arial" w:cs="Arial"/>
          <w:iCs/>
          <w:sz w:val="22"/>
          <w:szCs w:val="22"/>
        </w:rPr>
        <w:t>(a)</w:t>
      </w:r>
      <w:r w:rsidR="00CA49AB" w:rsidRPr="00CA49AB">
        <w:rPr>
          <w:rFonts w:ascii="Arial" w:hAnsi="Arial" w:cs="Arial"/>
          <w:iCs/>
          <w:sz w:val="22"/>
          <w:szCs w:val="22"/>
        </w:rPr>
        <w:t xml:space="preserve"> </w:t>
      </w:r>
      <w:r w:rsidR="00B21900" w:rsidRPr="00B21900">
        <w:rPr>
          <w:rFonts w:ascii="Arial" w:hAnsi="Arial" w:cs="Arial"/>
          <w:iCs/>
          <w:color w:val="FF0000"/>
          <w:sz w:val="22"/>
          <w:szCs w:val="22"/>
        </w:rPr>
        <w:t>(Nome da Entidade)</w:t>
      </w:r>
      <w:r w:rsidR="00CA49AB" w:rsidRPr="00CA49AB">
        <w:rPr>
          <w:rFonts w:ascii="Arial" w:hAnsi="Arial" w:cs="Arial"/>
          <w:iCs/>
          <w:sz w:val="22"/>
          <w:szCs w:val="22"/>
        </w:rPr>
        <w:t xml:space="preserve"> apresentou por meio de orçamentos contendo preços praticados no mercado capixaba, estando os preços praticados condicionado a forma de pagamento à vista não havendo opção de parcelamento.</w:t>
      </w:r>
    </w:p>
    <w:p w:rsidR="00CA49AB" w:rsidRDefault="00CA49AB" w:rsidP="00310F9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CA49AB" w:rsidRDefault="00CA49AB" w:rsidP="00310F9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3C39AA" w:rsidRPr="00C91A8D" w:rsidRDefault="003C39AA" w:rsidP="00C91A8D">
      <w:pPr>
        <w:spacing w:line="360" w:lineRule="auto"/>
        <w:ind w:firstLine="851"/>
        <w:jc w:val="both"/>
        <w:rPr>
          <w:sz w:val="22"/>
          <w:szCs w:val="22"/>
        </w:rPr>
      </w:pPr>
    </w:p>
    <w:p w:rsidR="00DF75F9" w:rsidRDefault="00DF75F9" w:rsidP="00DA18D0">
      <w:pPr>
        <w:jc w:val="both"/>
        <w:rPr>
          <w:rFonts w:ascii="Arial" w:hAnsi="Arial" w:cs="Arial"/>
          <w:b/>
          <w:sz w:val="28"/>
          <w:szCs w:val="28"/>
        </w:rPr>
      </w:pPr>
    </w:p>
    <w:p w:rsidR="00DF75F9" w:rsidRDefault="00DF75F9" w:rsidP="00DA18D0">
      <w:pPr>
        <w:jc w:val="both"/>
        <w:rPr>
          <w:rFonts w:ascii="Arial" w:hAnsi="Arial" w:cs="Arial"/>
          <w:b/>
          <w:sz w:val="28"/>
          <w:szCs w:val="28"/>
        </w:rPr>
      </w:pPr>
    </w:p>
    <w:p w:rsidR="003C39AA" w:rsidRPr="00107AB4" w:rsidRDefault="00DF75F9" w:rsidP="00544763">
      <w:pPr>
        <w:jc w:val="right"/>
        <w:rPr>
          <w:rFonts w:ascii="Arial" w:hAnsi="Arial" w:cs="Arial"/>
          <w:sz w:val="22"/>
          <w:szCs w:val="28"/>
        </w:rPr>
      </w:pPr>
      <w:r w:rsidRPr="00107AB4">
        <w:rPr>
          <w:rFonts w:ascii="Arial" w:hAnsi="Arial" w:cs="Arial"/>
          <w:color w:val="FF0000"/>
          <w:sz w:val="22"/>
          <w:szCs w:val="28"/>
        </w:rPr>
        <w:t>X</w:t>
      </w:r>
      <w:r w:rsidR="00544763" w:rsidRPr="00107AB4">
        <w:rPr>
          <w:rFonts w:ascii="Arial" w:hAnsi="Arial" w:cs="Arial"/>
          <w:color w:val="FF0000"/>
          <w:sz w:val="22"/>
          <w:szCs w:val="28"/>
        </w:rPr>
        <w:t>xxxxxxxxxxxx</w:t>
      </w:r>
      <w:r w:rsidR="00DA18D0" w:rsidRPr="00107AB4">
        <w:rPr>
          <w:rFonts w:ascii="Arial" w:hAnsi="Arial" w:cs="Arial"/>
          <w:sz w:val="22"/>
          <w:szCs w:val="28"/>
        </w:rPr>
        <w:t>/ES</w:t>
      </w:r>
      <w:r w:rsidR="003C39AA" w:rsidRPr="00107AB4">
        <w:rPr>
          <w:rFonts w:ascii="Arial" w:hAnsi="Arial" w:cs="Arial"/>
          <w:sz w:val="22"/>
          <w:szCs w:val="28"/>
        </w:rPr>
        <w:t>,</w:t>
      </w:r>
      <w:proofErr w:type="gramStart"/>
      <w:r w:rsidR="003C39AA" w:rsidRPr="00107AB4">
        <w:rPr>
          <w:rFonts w:ascii="Arial" w:hAnsi="Arial" w:cs="Arial"/>
          <w:sz w:val="22"/>
          <w:szCs w:val="28"/>
        </w:rPr>
        <w:t xml:space="preserve"> </w:t>
      </w:r>
      <w:r w:rsidR="0066015B" w:rsidRPr="00107AB4">
        <w:rPr>
          <w:rFonts w:ascii="Arial" w:hAnsi="Arial" w:cs="Arial"/>
          <w:sz w:val="22"/>
          <w:szCs w:val="28"/>
        </w:rPr>
        <w:t xml:space="preserve"> </w:t>
      </w:r>
      <w:proofErr w:type="gramEnd"/>
      <w:r w:rsidR="00544763" w:rsidRPr="00107AB4">
        <w:rPr>
          <w:rFonts w:ascii="Arial" w:hAnsi="Arial" w:cs="Arial"/>
          <w:color w:val="FF0000"/>
          <w:sz w:val="22"/>
          <w:szCs w:val="28"/>
        </w:rPr>
        <w:t>XX</w:t>
      </w:r>
      <w:r w:rsidR="003C39AA" w:rsidRPr="00107AB4">
        <w:rPr>
          <w:rFonts w:ascii="Arial" w:hAnsi="Arial" w:cs="Arial"/>
          <w:sz w:val="22"/>
          <w:szCs w:val="28"/>
        </w:rPr>
        <w:t xml:space="preserve"> de </w:t>
      </w:r>
      <w:r w:rsidR="00544763" w:rsidRPr="00107AB4">
        <w:rPr>
          <w:rFonts w:ascii="Arial" w:hAnsi="Arial" w:cs="Arial"/>
          <w:color w:val="FF0000"/>
          <w:sz w:val="22"/>
          <w:szCs w:val="28"/>
        </w:rPr>
        <w:t>Xxxxxxxxxx</w:t>
      </w:r>
      <w:r w:rsidR="00430E07" w:rsidRPr="00107AB4">
        <w:rPr>
          <w:rFonts w:ascii="Arial" w:hAnsi="Arial" w:cs="Arial"/>
          <w:sz w:val="22"/>
          <w:szCs w:val="28"/>
        </w:rPr>
        <w:t xml:space="preserve"> </w:t>
      </w:r>
      <w:r w:rsidR="003C39AA" w:rsidRPr="00107AB4">
        <w:rPr>
          <w:rFonts w:ascii="Arial" w:hAnsi="Arial" w:cs="Arial"/>
          <w:sz w:val="22"/>
          <w:szCs w:val="28"/>
        </w:rPr>
        <w:t>de 20</w:t>
      </w:r>
      <w:r w:rsidR="00544763" w:rsidRPr="00107AB4">
        <w:rPr>
          <w:rFonts w:ascii="Arial" w:hAnsi="Arial" w:cs="Arial"/>
          <w:color w:val="FF0000"/>
          <w:sz w:val="22"/>
          <w:szCs w:val="28"/>
        </w:rPr>
        <w:t>XX</w:t>
      </w:r>
      <w:r w:rsidR="00DA18D0" w:rsidRPr="00107AB4">
        <w:rPr>
          <w:rFonts w:ascii="Arial" w:hAnsi="Arial" w:cs="Arial"/>
          <w:sz w:val="22"/>
          <w:szCs w:val="28"/>
        </w:rPr>
        <w:t>.</w:t>
      </w:r>
    </w:p>
    <w:p w:rsidR="003C39AA" w:rsidRPr="00107AB4" w:rsidRDefault="003C39AA" w:rsidP="003C39AA">
      <w:pPr>
        <w:jc w:val="center"/>
        <w:rPr>
          <w:rFonts w:ascii="Arial" w:hAnsi="Arial" w:cs="Arial"/>
          <w:b/>
          <w:sz w:val="22"/>
          <w:szCs w:val="28"/>
        </w:rPr>
      </w:pPr>
    </w:p>
    <w:p w:rsidR="003C39AA" w:rsidRPr="00107AB4" w:rsidRDefault="003C39AA" w:rsidP="003C39AA">
      <w:pPr>
        <w:jc w:val="center"/>
        <w:rPr>
          <w:rFonts w:ascii="Arial" w:hAnsi="Arial" w:cs="Arial"/>
          <w:b/>
          <w:sz w:val="22"/>
          <w:szCs w:val="28"/>
        </w:rPr>
      </w:pPr>
    </w:p>
    <w:p w:rsidR="003C39AA" w:rsidRDefault="003C39AA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3C39AA">
      <w:pPr>
        <w:jc w:val="center"/>
        <w:rPr>
          <w:rFonts w:ascii="Arial" w:hAnsi="Arial" w:cs="Arial"/>
          <w:b/>
          <w:sz w:val="28"/>
          <w:szCs w:val="28"/>
        </w:rPr>
      </w:pPr>
    </w:p>
    <w:p w:rsidR="00544763" w:rsidRDefault="00544763" w:rsidP="00544763">
      <w:pPr>
        <w:jc w:val="both"/>
        <w:rPr>
          <w:rFonts w:ascii="Arial" w:hAnsi="Arial" w:cs="Arial"/>
          <w:sz w:val="22"/>
          <w:szCs w:val="22"/>
        </w:rPr>
      </w:pPr>
    </w:p>
    <w:p w:rsidR="00544763" w:rsidRPr="00A01EE0" w:rsidRDefault="00544763" w:rsidP="00544763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544763" w:rsidRPr="00896683" w:rsidRDefault="00544763" w:rsidP="0054476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da OSC</w:t>
      </w:r>
    </w:p>
    <w:p w:rsidR="00544763" w:rsidRPr="00E70F4A" w:rsidRDefault="00544763" w:rsidP="00544763">
      <w:pPr>
        <w:jc w:val="both"/>
        <w:rPr>
          <w:rFonts w:ascii="Trebuchet MS" w:hAnsi="Trebuchet MS"/>
          <w:sz w:val="21"/>
          <w:szCs w:val="21"/>
        </w:rPr>
      </w:pPr>
    </w:p>
    <w:sectPr w:rsidR="00544763" w:rsidRPr="00E70F4A" w:rsidSect="00CA49AB">
      <w:headerReference w:type="default" r:id="rId8"/>
      <w:footerReference w:type="default" r:id="rId9"/>
      <w:pgSz w:w="11906" w:h="16838"/>
      <w:pgMar w:top="1417" w:right="991" w:bottom="851" w:left="1701" w:header="708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8E" w:rsidRDefault="0016068E" w:rsidP="00544763">
      <w:r>
        <w:separator/>
      </w:r>
    </w:p>
  </w:endnote>
  <w:endnote w:type="continuationSeparator" w:id="0">
    <w:p w:rsidR="0016068E" w:rsidRDefault="0016068E" w:rsidP="0054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87"/>
      <w:gridCol w:w="4536"/>
    </w:tblGrid>
    <w:tr w:rsidR="00C91A8D" w:rsidTr="009A0755">
      <w:tc>
        <w:tcPr>
          <w:tcW w:w="5387" w:type="dxa"/>
          <w:vAlign w:val="center"/>
        </w:tcPr>
        <w:p w:rsidR="00C91A8D" w:rsidRDefault="00C91A8D" w:rsidP="009A0755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entidade na cor PRETA</w:t>
          </w:r>
        </w:p>
      </w:tc>
      <w:tc>
        <w:tcPr>
          <w:tcW w:w="4536" w:type="dxa"/>
          <w:vAlign w:val="center"/>
        </w:tcPr>
        <w:p w:rsidR="00C91A8D" w:rsidRDefault="00C91A8D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E93248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E93248" w:rsidRPr="000332F4">
            <w:rPr>
              <w:rFonts w:ascii="Verdana" w:hAnsi="Verdana"/>
              <w:sz w:val="12"/>
            </w:rPr>
            <w:fldChar w:fldCharType="separate"/>
          </w:r>
          <w:r w:rsidR="00764660">
            <w:rPr>
              <w:rFonts w:ascii="Verdana" w:hAnsi="Verdana"/>
              <w:noProof/>
              <w:sz w:val="12"/>
            </w:rPr>
            <w:t>1</w:t>
          </w:r>
          <w:r w:rsidR="00E93248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C91A8D" w:rsidRDefault="00C91A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8E" w:rsidRDefault="0016068E" w:rsidP="00544763">
      <w:r>
        <w:separator/>
      </w:r>
    </w:p>
  </w:footnote>
  <w:footnote w:type="continuationSeparator" w:id="0">
    <w:p w:rsidR="0016068E" w:rsidRDefault="0016068E" w:rsidP="00544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276"/>
      <w:gridCol w:w="5387"/>
      <w:gridCol w:w="3260"/>
    </w:tblGrid>
    <w:tr w:rsidR="00136565" w:rsidTr="00136565">
      <w:trPr>
        <w:trHeight w:val="854"/>
      </w:trPr>
      <w:tc>
        <w:tcPr>
          <w:tcW w:w="1276" w:type="dxa"/>
          <w:vAlign w:val="center"/>
        </w:tcPr>
        <w:p w:rsidR="00136565" w:rsidRDefault="00136565" w:rsidP="009A075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Calibri" w:hAnsi="Calibri" w:cs="Calibri"/>
              <w:b/>
              <w:color w:val="FF0000"/>
              <w:sz w:val="14"/>
            </w:rPr>
            <w:t>Colocar aqui a logomarca da OSC</w:t>
          </w:r>
        </w:p>
      </w:tc>
      <w:tc>
        <w:tcPr>
          <w:tcW w:w="5387" w:type="dxa"/>
          <w:vAlign w:val="center"/>
        </w:tcPr>
        <w:p w:rsidR="00136565" w:rsidRPr="007F45B9" w:rsidRDefault="00136565" w:rsidP="009A0755">
          <w:pPr>
            <w:ind w:left="72"/>
            <w:rPr>
              <w:rFonts w:ascii="Calibri" w:hAnsi="Calibri" w:cs="Calibri"/>
              <w:b/>
              <w:color w:val="FF0000"/>
              <w:sz w:val="22"/>
            </w:rPr>
          </w:pPr>
          <w:r w:rsidRPr="007F45B9">
            <w:rPr>
              <w:rFonts w:ascii="Verdana" w:hAnsi="Verdana"/>
              <w:b/>
              <w:color w:val="FF0000"/>
              <w:sz w:val="18"/>
            </w:rPr>
            <w:t>Nome da OSC</w:t>
          </w:r>
        </w:p>
      </w:tc>
      <w:tc>
        <w:tcPr>
          <w:tcW w:w="3260" w:type="dxa"/>
          <w:vAlign w:val="center"/>
        </w:tcPr>
        <w:p w:rsidR="00136565" w:rsidRDefault="00136565" w:rsidP="00136565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JUSTIFICATIVA DE</w:t>
          </w:r>
        </w:p>
        <w:p w:rsidR="00136565" w:rsidRPr="00922530" w:rsidRDefault="00136565" w:rsidP="00136565">
          <w:pPr>
            <w:pStyle w:val="Cabealho"/>
            <w:tabs>
              <w:tab w:val="left" w:pos="9923"/>
            </w:tabs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PARCELA ÚNICA</w:t>
          </w:r>
        </w:p>
      </w:tc>
    </w:tr>
  </w:tbl>
  <w:p w:rsidR="00544763" w:rsidRPr="00136565" w:rsidRDefault="00544763" w:rsidP="00136565">
    <w:pPr>
      <w:pStyle w:val="Cabealho"/>
      <w:jc w:val="center"/>
      <w:rPr>
        <w:rFonts w:ascii="Verdana" w:hAnsi="Verdana"/>
        <w:b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9AA"/>
    <w:rsid w:val="000A3E37"/>
    <w:rsid w:val="00107AB4"/>
    <w:rsid w:val="00136565"/>
    <w:rsid w:val="0016068E"/>
    <w:rsid w:val="00294AC7"/>
    <w:rsid w:val="002F6BE9"/>
    <w:rsid w:val="00310F93"/>
    <w:rsid w:val="0038556A"/>
    <w:rsid w:val="003C39AA"/>
    <w:rsid w:val="00430E07"/>
    <w:rsid w:val="004A23BE"/>
    <w:rsid w:val="004B3A07"/>
    <w:rsid w:val="004E4BB1"/>
    <w:rsid w:val="00544763"/>
    <w:rsid w:val="00576910"/>
    <w:rsid w:val="005B3391"/>
    <w:rsid w:val="0060621C"/>
    <w:rsid w:val="006179C6"/>
    <w:rsid w:val="0066015B"/>
    <w:rsid w:val="00711574"/>
    <w:rsid w:val="00744FE5"/>
    <w:rsid w:val="00760B69"/>
    <w:rsid w:val="00764660"/>
    <w:rsid w:val="00780FBE"/>
    <w:rsid w:val="007955D1"/>
    <w:rsid w:val="007F4B33"/>
    <w:rsid w:val="00804AD6"/>
    <w:rsid w:val="00961AE8"/>
    <w:rsid w:val="00982B1E"/>
    <w:rsid w:val="009A3FFB"/>
    <w:rsid w:val="00B21900"/>
    <w:rsid w:val="00B62F1B"/>
    <w:rsid w:val="00BD023B"/>
    <w:rsid w:val="00C91A8D"/>
    <w:rsid w:val="00CA49AB"/>
    <w:rsid w:val="00CD7C41"/>
    <w:rsid w:val="00DA18D0"/>
    <w:rsid w:val="00DF75F9"/>
    <w:rsid w:val="00E07305"/>
    <w:rsid w:val="00E622BA"/>
    <w:rsid w:val="00E77A49"/>
    <w:rsid w:val="00E93248"/>
    <w:rsid w:val="00EA6A5C"/>
    <w:rsid w:val="00FB7E9A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21C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47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4763"/>
    <w:rPr>
      <w:sz w:val="24"/>
      <w:szCs w:val="24"/>
    </w:rPr>
  </w:style>
  <w:style w:type="paragraph" w:styleId="Rodap">
    <w:name w:val="footer"/>
    <w:basedOn w:val="Normal"/>
    <w:link w:val="RodapChar"/>
    <w:rsid w:val="005447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763"/>
    <w:rPr>
      <w:sz w:val="24"/>
      <w:szCs w:val="24"/>
    </w:rPr>
  </w:style>
  <w:style w:type="table" w:styleId="Tabelacomgrade">
    <w:name w:val="Table Grid"/>
    <w:basedOn w:val="Tabelanormal"/>
    <w:rsid w:val="00C9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CA49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esp.es.gov.br/Media/esesp/Legisla%C3%A7%C3%A3o%20Menu%20Lateral/Decreto_3251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ult.es.gov.br/Media/secult/2018/Tabela%20Referencial%20%20Valores%20Remunera%C3%A7%C3%A3o%20Servi%C3%A7os%20Prestados%202018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JUSTIFICATIVA</vt:lpstr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</dc:title>
  <dc:creator>Particular</dc:creator>
  <cp:lastModifiedBy>Furlane luiz</cp:lastModifiedBy>
  <cp:revision>6</cp:revision>
  <dcterms:created xsi:type="dcterms:W3CDTF">2022-07-05T16:19:00Z</dcterms:created>
  <dcterms:modified xsi:type="dcterms:W3CDTF">2023-09-12T18:58:00Z</dcterms:modified>
</cp:coreProperties>
</file>